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50" w:rsidRPr="00D03C50" w:rsidRDefault="00D03C50" w:rsidP="00D03C50">
      <w:p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b/>
          <w:color w:val="000000"/>
          <w:sz w:val="20"/>
          <w:szCs w:val="20"/>
        </w:rPr>
      </w:pPr>
      <w:r w:rsidRPr="00D03C50">
        <w:rPr>
          <w:rFonts w:ascii="Univers 45 Light" w:hAnsi="Univers 45 Light" w:cs="Arial"/>
          <w:b/>
          <w:color w:val="000000"/>
          <w:sz w:val="20"/>
          <w:szCs w:val="20"/>
        </w:rPr>
        <w:t xml:space="preserve">KPMG is looking for </w:t>
      </w:r>
      <w:r w:rsidRPr="00D03C50">
        <w:rPr>
          <w:rFonts w:ascii="Univers 45 Light" w:hAnsi="Univers 45 Light" w:cs="Arial"/>
          <w:b/>
          <w:i/>
          <w:color w:val="000000"/>
          <w:sz w:val="20"/>
          <w:szCs w:val="20"/>
        </w:rPr>
        <w:t>Legal Intern</w:t>
      </w:r>
      <w:r w:rsidRPr="00D03C50">
        <w:rPr>
          <w:rFonts w:ascii="Univers 45 Light" w:hAnsi="Univers 45 Light" w:cs="Arial"/>
          <w:b/>
          <w:color w:val="000000"/>
          <w:sz w:val="20"/>
          <w:szCs w:val="20"/>
        </w:rPr>
        <w:t xml:space="preserve"> to Tax and Legal Department in Almaty.</w:t>
      </w:r>
    </w:p>
    <w:p w:rsidR="00D03C50" w:rsidRDefault="00D03C50" w:rsidP="00D03C50">
      <w:p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 xml:space="preserve">We offer participation in the most interesting projects on legal consulting for international companies, opportunity to work in a highly professional environment, </w:t>
      </w:r>
    </w:p>
    <w:p w:rsidR="00D03C50" w:rsidRDefault="00D03C50" w:rsidP="00D03C50">
      <w:p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proofErr w:type="gramStart"/>
      <w:r>
        <w:rPr>
          <w:rFonts w:ascii="Univers 45 Light" w:hAnsi="Univers 45 Light" w:cs="Arial"/>
          <w:color w:val="000000"/>
          <w:sz w:val="20"/>
          <w:szCs w:val="20"/>
        </w:rPr>
        <w:t>exceptional</w:t>
      </w:r>
      <w:proofErr w:type="gramEnd"/>
      <w:r>
        <w:rPr>
          <w:rFonts w:ascii="Univers 45 Light" w:hAnsi="Univers 45 Light" w:cs="Arial"/>
          <w:color w:val="000000"/>
          <w:sz w:val="20"/>
          <w:szCs w:val="20"/>
        </w:rPr>
        <w:t xml:space="preserve"> opportunities for career growth, benefit from a strong learning and development culture.</w:t>
      </w:r>
    </w:p>
    <w:p w:rsidR="00D03C50" w:rsidRDefault="00D03C50" w:rsidP="00D03C50">
      <w:p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</w:p>
    <w:p w:rsidR="00D03C50" w:rsidRDefault="00D03C50" w:rsidP="00D03C50">
      <w:p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b/>
          <w:color w:val="000000"/>
          <w:sz w:val="20"/>
          <w:szCs w:val="20"/>
        </w:rPr>
      </w:pPr>
      <w:r>
        <w:rPr>
          <w:rFonts w:ascii="Univers 45 Light" w:hAnsi="Univers 45 Light" w:cs="Arial"/>
          <w:b/>
          <w:color w:val="000000"/>
          <w:sz w:val="20"/>
          <w:szCs w:val="20"/>
        </w:rPr>
        <w:t>Responsibilities:</w:t>
      </w:r>
    </w:p>
    <w:p w:rsidR="00D03C50" w:rsidRDefault="00D03C50" w:rsidP="00D03C50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Drafting memorandums on various law issues;</w:t>
      </w:r>
    </w:p>
    <w:p w:rsidR="00D03C50" w:rsidRDefault="00D03C50" w:rsidP="00D03C50">
      <w:pPr>
        <w:pStyle w:val="ListParagraph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Drafting commercial, employment and civil law contracts;</w:t>
      </w:r>
    </w:p>
    <w:p w:rsidR="00D03C50" w:rsidRDefault="00D03C50" w:rsidP="00D03C50">
      <w:pPr>
        <w:pStyle w:val="ListParagraph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Assisting in various consulting projects: transactions with real property, mergers and acquisitions, corporate restructuring etc.</w:t>
      </w:r>
    </w:p>
    <w:p w:rsidR="00D03C50" w:rsidRDefault="00D03C50" w:rsidP="00D03C50">
      <w:p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b/>
          <w:color w:val="000000"/>
          <w:sz w:val="20"/>
          <w:szCs w:val="20"/>
        </w:rPr>
      </w:pPr>
      <w:r>
        <w:rPr>
          <w:rFonts w:ascii="Univers 45 Light" w:hAnsi="Univers 45 Light" w:cs="Arial"/>
          <w:b/>
          <w:color w:val="000000"/>
          <w:sz w:val="20"/>
          <w:szCs w:val="20"/>
        </w:rPr>
        <w:t>Requirements: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A bachelor degree in law from a leading University, LLM degree will be an advantage.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 xml:space="preserve">Sound knowledge of international and Kazakh corporate, civil and </w:t>
      </w:r>
      <w:proofErr w:type="spellStart"/>
      <w:r>
        <w:rPr>
          <w:rFonts w:ascii="Univers 45 Light" w:hAnsi="Univers 45 Light" w:cs="Arial"/>
          <w:color w:val="000000"/>
          <w:sz w:val="20"/>
          <w:szCs w:val="20"/>
        </w:rPr>
        <w:t>labour</w:t>
      </w:r>
      <w:proofErr w:type="spellEnd"/>
      <w:r>
        <w:rPr>
          <w:rFonts w:ascii="Univers 45 Light" w:hAnsi="Univers 45 Light" w:cs="Arial"/>
          <w:color w:val="000000"/>
          <w:sz w:val="20"/>
          <w:szCs w:val="20"/>
        </w:rPr>
        <w:t xml:space="preserve"> law;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Fluent English;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Good writing skills in both Russian and English;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PC literate;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Analytical skills, attentive to details, ability to work with different information;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Result-oriented, hard-working, easy-learning;</w:t>
      </w:r>
    </w:p>
    <w:p w:rsidR="00D03C50" w:rsidRDefault="00D03C50" w:rsidP="00D03C50">
      <w:pPr>
        <w:pStyle w:val="ListParagraph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Work experience will be a plus.</w:t>
      </w:r>
    </w:p>
    <w:p w:rsidR="00D03C50" w:rsidRDefault="00D03C50" w:rsidP="00D03C50">
      <w:pPr>
        <w:tabs>
          <w:tab w:val="num" w:pos="720"/>
        </w:tabs>
        <w:spacing w:before="100" w:beforeAutospacing="1" w:after="100" w:afterAutospacing="1" w:line="360" w:lineRule="atLeast"/>
        <w:textAlignment w:val="top"/>
        <w:rPr>
          <w:rFonts w:ascii="Univers 45 Light" w:hAnsi="Univers 45 Light" w:cs="Arial"/>
          <w:color w:val="000000"/>
          <w:sz w:val="20"/>
          <w:szCs w:val="20"/>
        </w:rPr>
      </w:pPr>
      <w:r>
        <w:rPr>
          <w:rFonts w:ascii="Univers 45 Light" w:hAnsi="Univers 45 Light" w:cs="Arial"/>
          <w:color w:val="000000"/>
          <w:sz w:val="20"/>
          <w:szCs w:val="20"/>
        </w:rPr>
        <w:t>Internship with further promotion for a Consultant position.</w:t>
      </w:r>
      <w:bookmarkStart w:id="0" w:name="_GoBack"/>
      <w:bookmarkEnd w:id="0"/>
    </w:p>
    <w:p w:rsidR="00D03C50" w:rsidRDefault="00D03C50" w:rsidP="00D03C50">
      <w:pPr>
        <w:rPr>
          <w:rFonts w:ascii="Univers 45 Light" w:hAnsi="Univers 45 Light"/>
          <w:sz w:val="20"/>
          <w:szCs w:val="20"/>
        </w:rPr>
      </w:pPr>
      <w:r>
        <w:rPr>
          <w:rFonts w:ascii="Univers 45 Light" w:hAnsi="Univers 45 Light"/>
          <w:sz w:val="20"/>
          <w:szCs w:val="20"/>
        </w:rPr>
        <w:t xml:space="preserve">Interested candidates are welcome to send their CV at </w:t>
      </w:r>
      <w:hyperlink r:id="rId5" w:history="1">
        <w:r>
          <w:rPr>
            <w:rStyle w:val="Hyperlink"/>
            <w:color w:val="000000"/>
            <w:sz w:val="20"/>
            <w:szCs w:val="20"/>
            <w14:textFill>
              <w14:solidFill>
                <w14:srgbClr w14:val="000000"/>
              </w14:solidFill>
            </w14:textFill>
          </w:rPr>
          <w:t>job@kpmg.kz</w:t>
        </w:r>
      </w:hyperlink>
      <w:r>
        <w:rPr>
          <w:rFonts w:ascii="Univers 45 Light" w:hAnsi="Univers 45 Light"/>
          <w:sz w:val="20"/>
          <w:szCs w:val="20"/>
        </w:rPr>
        <w:t xml:space="preserve"> with “Legal Intern” subject. </w:t>
      </w:r>
    </w:p>
    <w:p w:rsidR="008B2AA7" w:rsidRDefault="008B2AA7"/>
    <w:sectPr w:rsidR="008B2A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3C5"/>
    <w:multiLevelType w:val="hybridMultilevel"/>
    <w:tmpl w:val="8CC86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B0838"/>
    <w:multiLevelType w:val="hybridMultilevel"/>
    <w:tmpl w:val="0EFC2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50"/>
    <w:rsid w:val="008B2AA7"/>
    <w:rsid w:val="00AD5E65"/>
    <w:rsid w:val="00D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11D29-AFCD-4D14-B9FA-D6D9F417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5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C50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D03C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kpmg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Kupeshova, Bagym</dc:creator>
  <cp:keywords/>
  <dc:description/>
  <cp:lastModifiedBy>Kupeshova, Bagym</cp:lastModifiedBy>
  <cp:revision>2</cp:revision>
  <dcterms:created xsi:type="dcterms:W3CDTF">2017-05-11T12:14:00Z</dcterms:created>
  <dcterms:modified xsi:type="dcterms:W3CDTF">2017-05-11T12:14:00Z</dcterms:modified>
</cp:coreProperties>
</file>